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06" w:rsidRDefault="00347706" w:rsidP="00347706">
      <w:pPr>
        <w:pStyle w:val="logopic"/>
        <w:spacing w:before="0" w:beforeAutospacing="0" w:after="240" w:afterAutospacing="0"/>
        <w:ind w:left="-187" w:right="0"/>
        <w:jc w:val="center"/>
        <w:rPr>
          <w:rStyle w:val="hdpost1"/>
          <w:sz w:val="43"/>
          <w:szCs w:val="43"/>
        </w:rPr>
      </w:pPr>
      <w:r>
        <w:rPr>
          <w:rFonts w:ascii="Georgia" w:hAnsi="Georgia"/>
          <w:noProof/>
          <w:color w:val="0000FF"/>
          <w:sz w:val="27"/>
          <w:szCs w:val="27"/>
        </w:rPr>
        <w:drawing>
          <wp:inline distT="0" distB="0" distL="0" distR="0" wp14:anchorId="3B5EA1B2" wp14:editId="386E09A6">
            <wp:extent cx="4171294" cy="1209675"/>
            <wp:effectExtent l="0" t="0" r="0" b="0"/>
            <wp:docPr id="2" name="Picture 2" descr="We The People Ma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The People Ma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53" cy="12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706" w:rsidRPr="00930B72" w:rsidRDefault="00347706" w:rsidP="00347706">
      <w:pPr>
        <w:pStyle w:val="logopic"/>
        <w:spacing w:before="240" w:beforeAutospacing="0" w:after="480" w:afterAutospacing="0"/>
        <w:ind w:left="0" w:right="0"/>
        <w:jc w:val="center"/>
        <w:rPr>
          <w:rStyle w:val="hdpost1"/>
          <w:sz w:val="24"/>
          <w:szCs w:val="24"/>
        </w:rPr>
      </w:pPr>
      <w:r w:rsidRPr="00930B72">
        <w:rPr>
          <w:rStyle w:val="hdpost1"/>
          <w:sz w:val="24"/>
          <w:szCs w:val="24"/>
        </w:rPr>
        <w:t>Working together to return our government to the people.</w:t>
      </w:r>
    </w:p>
    <w:p w:rsidR="00347706" w:rsidRDefault="00347706" w:rsidP="00347706">
      <w:pPr>
        <w:pStyle w:val="content"/>
        <w:spacing w:before="360" w:line="240" w:lineRule="auto"/>
        <w:ind w:right="115"/>
        <w:jc w:val="center"/>
      </w:pPr>
      <w:r>
        <w:rPr>
          <w:noProof/>
        </w:rPr>
        <w:drawing>
          <wp:inline distT="0" distB="0" distL="0" distR="0">
            <wp:extent cx="1636776" cy="2459736"/>
            <wp:effectExtent l="0" t="0" r="1905" b="0"/>
            <wp:docPr id="3" name="Picture 3" descr="Sagadahoc County on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gadahoc County on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245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706" w:rsidRDefault="0020663D" w:rsidP="00347706">
      <w:pPr>
        <w:pStyle w:val="content"/>
        <w:spacing w:before="240" w:after="240" w:line="240" w:lineRule="auto"/>
        <w:ind w:right="115"/>
        <w:jc w:val="center"/>
        <w:rPr>
          <w:rStyle w:val="tabletitle1"/>
          <w:b/>
          <w:sz w:val="56"/>
          <w:szCs w:val="56"/>
        </w:rPr>
      </w:pPr>
      <w:hyperlink r:id="rId11" w:tooltip="Androscoggin polling places" w:history="1">
        <w:r w:rsidR="00347706">
          <w:rPr>
            <w:rStyle w:val="tabletitle1"/>
            <w:b/>
            <w:sz w:val="56"/>
            <w:szCs w:val="56"/>
          </w:rPr>
          <w:t>Sagadahoc</w:t>
        </w:r>
      </w:hyperlink>
      <w:r w:rsidR="00347706" w:rsidRPr="008423E4">
        <w:rPr>
          <w:rStyle w:val="tabletitle1"/>
          <w:b/>
          <w:sz w:val="56"/>
          <w:szCs w:val="56"/>
        </w:rPr>
        <w:t xml:space="preserve"> </w:t>
      </w:r>
      <w:r w:rsidR="00347706" w:rsidRPr="00D94AE1">
        <w:rPr>
          <w:rStyle w:val="tabletitle1"/>
          <w:b/>
          <w:sz w:val="56"/>
          <w:szCs w:val="56"/>
        </w:rPr>
        <w:t>County</w:t>
      </w:r>
    </w:p>
    <w:p w:rsidR="00347706" w:rsidRDefault="00347706" w:rsidP="00347706">
      <w:pPr>
        <w:pStyle w:val="content"/>
        <w:spacing w:after="0" w:line="240" w:lineRule="auto"/>
        <w:ind w:right="115"/>
        <w:jc w:val="center"/>
        <w:rPr>
          <w:rStyle w:val="tabletitle1"/>
          <w:sz w:val="56"/>
          <w:szCs w:val="56"/>
        </w:rPr>
      </w:pPr>
      <w:r>
        <w:rPr>
          <w:rStyle w:val="tabletitle1"/>
          <w:sz w:val="56"/>
          <w:szCs w:val="56"/>
        </w:rPr>
        <w:t>List of 10 Polling Locations</w:t>
      </w:r>
    </w:p>
    <w:p w:rsidR="00347706" w:rsidRDefault="00347706" w:rsidP="00347706">
      <w:pPr>
        <w:pStyle w:val="contentcopyright"/>
        <w:spacing w:before="0" w:after="0"/>
        <w:ind w:left="0" w:right="144"/>
        <w:rPr>
          <w:sz w:val="22"/>
          <w:szCs w:val="22"/>
        </w:rPr>
      </w:pPr>
    </w:p>
    <w:p w:rsidR="00347706" w:rsidRDefault="00347706" w:rsidP="00347706">
      <w:pPr>
        <w:pStyle w:val="contentcopyright"/>
        <w:jc w:val="right"/>
        <w:rPr>
          <w:sz w:val="22"/>
          <w:szCs w:val="22"/>
        </w:rPr>
      </w:pPr>
    </w:p>
    <w:p w:rsidR="00347706" w:rsidRDefault="00347706" w:rsidP="00347706">
      <w:pPr>
        <w:pStyle w:val="contentcopyright"/>
        <w:jc w:val="right"/>
        <w:rPr>
          <w:sz w:val="22"/>
          <w:szCs w:val="22"/>
        </w:rPr>
      </w:pPr>
    </w:p>
    <w:p w:rsidR="00CE741F" w:rsidRPr="00D57A4E" w:rsidRDefault="00347706" w:rsidP="00DD6F2C">
      <w:pPr>
        <w:pStyle w:val="contentcopyright"/>
        <w:ind w:right="-18"/>
        <w:jc w:val="center"/>
        <w:rPr>
          <w:sz w:val="20"/>
          <w:szCs w:val="20"/>
        </w:rPr>
      </w:pPr>
      <w:r>
        <w:rPr>
          <w:sz w:val="22"/>
          <w:szCs w:val="22"/>
        </w:rPr>
        <w:t>Logo ©  2013  WeThePeopleMaine.org  (WTPMaine.org)</w:t>
      </w:r>
    </w:p>
    <w:tbl>
      <w:tblPr>
        <w:tblW w:w="4419" w:type="pct"/>
        <w:tblCellSpacing w:w="15" w:type="dxa"/>
        <w:tblInd w:w="810" w:type="dxa"/>
        <w:tblBorders>
          <w:top w:val="single" w:sz="12" w:space="0" w:color="C9BA8C"/>
          <w:left w:val="single" w:sz="12" w:space="0" w:color="C9BA8C"/>
          <w:bottom w:val="single" w:sz="12" w:space="0" w:color="C9BA8C"/>
          <w:right w:val="single" w:sz="12" w:space="0" w:color="C9BA8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2610"/>
        <w:gridCol w:w="3330"/>
        <w:gridCol w:w="3332"/>
        <w:gridCol w:w="1527"/>
      </w:tblGrid>
      <w:tr w:rsidR="00055D9E" w:rsidTr="00DD6F2C">
        <w:trPr>
          <w:trHeight w:val="1005"/>
          <w:tblCellSpacing w:w="15" w:type="dxa"/>
        </w:trPr>
        <w:tc>
          <w:tcPr>
            <w:tcW w:w="7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Sagadahoc</w:t>
            </w:r>
          </w:p>
        </w:tc>
        <w:tc>
          <w:tcPr>
            <w:tcW w:w="100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Arrowsic</w:t>
            </w:r>
            <w:proofErr w:type="spellEnd"/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Arrowsic</w:t>
            </w:r>
            <w:proofErr w:type="spellEnd"/>
            <w:r>
              <w:rPr>
                <w:sz w:val="29"/>
                <w:szCs w:val="29"/>
              </w:rPr>
              <w:t xml:space="preserve"> Town Hall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340 </w:t>
            </w:r>
            <w:proofErr w:type="spellStart"/>
            <w:r>
              <w:rPr>
                <w:sz w:val="29"/>
                <w:szCs w:val="29"/>
              </w:rPr>
              <w:t>Arrowsic</w:t>
            </w:r>
            <w:proofErr w:type="spellEnd"/>
            <w:r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57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055D9E" w:rsidTr="00DD6F2C">
        <w:trPr>
          <w:trHeight w:val="1014"/>
          <w:tblCellSpacing w:w="15" w:type="dxa"/>
        </w:trPr>
        <w:tc>
          <w:tcPr>
            <w:tcW w:w="7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Sagadahoc</w:t>
            </w:r>
          </w:p>
        </w:tc>
        <w:tc>
          <w:tcPr>
            <w:tcW w:w="100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Bath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Bath Middle School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 Old Brunswick Road</w:t>
            </w:r>
          </w:p>
        </w:tc>
        <w:tc>
          <w:tcPr>
            <w:tcW w:w="57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055D9E" w:rsidTr="00DD6F2C">
        <w:trPr>
          <w:trHeight w:val="1077"/>
          <w:tblCellSpacing w:w="15" w:type="dxa"/>
        </w:trPr>
        <w:tc>
          <w:tcPr>
            <w:tcW w:w="7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Sagadahoc</w:t>
            </w:r>
          </w:p>
        </w:tc>
        <w:tc>
          <w:tcPr>
            <w:tcW w:w="100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Bowdoin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Bowdoin Central School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1460 Main Street</w:t>
            </w:r>
          </w:p>
        </w:tc>
        <w:tc>
          <w:tcPr>
            <w:tcW w:w="57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055D9E" w:rsidTr="00DD6F2C">
        <w:trPr>
          <w:trHeight w:val="1284"/>
          <w:tblCellSpacing w:w="15" w:type="dxa"/>
        </w:trPr>
        <w:tc>
          <w:tcPr>
            <w:tcW w:w="7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Sagadahoc</w:t>
            </w:r>
          </w:p>
        </w:tc>
        <w:tc>
          <w:tcPr>
            <w:tcW w:w="100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Bowdoinham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Bowdoinham Town Hall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13 School Street</w:t>
            </w:r>
          </w:p>
        </w:tc>
        <w:tc>
          <w:tcPr>
            <w:tcW w:w="57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055D9E" w:rsidTr="00DD6F2C">
        <w:trPr>
          <w:trHeight w:val="1167"/>
          <w:tblCellSpacing w:w="15" w:type="dxa"/>
        </w:trPr>
        <w:tc>
          <w:tcPr>
            <w:tcW w:w="7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Sagadahoc</w:t>
            </w:r>
          </w:p>
        </w:tc>
        <w:tc>
          <w:tcPr>
            <w:tcW w:w="100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Georgetown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Georgetown Central School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52 Bay Point Road</w:t>
            </w:r>
          </w:p>
        </w:tc>
        <w:tc>
          <w:tcPr>
            <w:tcW w:w="57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055D9E" w:rsidTr="00DD6F2C">
        <w:trPr>
          <w:trHeight w:val="1104"/>
          <w:tblCellSpacing w:w="15" w:type="dxa"/>
        </w:trPr>
        <w:tc>
          <w:tcPr>
            <w:tcW w:w="7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Sagadahoc</w:t>
            </w:r>
          </w:p>
        </w:tc>
        <w:tc>
          <w:tcPr>
            <w:tcW w:w="100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Phippsburg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Phippsburg Town Hall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1042 Main Road</w:t>
            </w:r>
          </w:p>
        </w:tc>
        <w:tc>
          <w:tcPr>
            <w:tcW w:w="57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055D9E" w:rsidTr="00DD6F2C">
        <w:trPr>
          <w:trHeight w:val="1149"/>
          <w:tblCellSpacing w:w="15" w:type="dxa"/>
        </w:trPr>
        <w:tc>
          <w:tcPr>
            <w:tcW w:w="7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Sagadahoc</w:t>
            </w:r>
          </w:p>
        </w:tc>
        <w:tc>
          <w:tcPr>
            <w:tcW w:w="100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Richmond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Richmond </w:t>
            </w:r>
            <w:proofErr w:type="spellStart"/>
            <w:r>
              <w:rPr>
                <w:sz w:val="29"/>
                <w:szCs w:val="29"/>
              </w:rPr>
              <w:t>Jr</w:t>
            </w:r>
            <w:proofErr w:type="spellEnd"/>
            <w:r>
              <w:rPr>
                <w:sz w:val="29"/>
                <w:szCs w:val="29"/>
              </w:rPr>
              <w:t>/</w:t>
            </w:r>
            <w:proofErr w:type="spellStart"/>
            <w:r>
              <w:rPr>
                <w:sz w:val="29"/>
                <w:szCs w:val="29"/>
              </w:rPr>
              <w:t>Sr</w:t>
            </w:r>
            <w:proofErr w:type="spellEnd"/>
            <w:r>
              <w:rPr>
                <w:sz w:val="29"/>
                <w:szCs w:val="29"/>
              </w:rPr>
              <w:t xml:space="preserve"> High School Gymnasium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132 Main Street</w:t>
            </w:r>
          </w:p>
        </w:tc>
        <w:tc>
          <w:tcPr>
            <w:tcW w:w="57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055D9E" w:rsidTr="00DD6F2C">
        <w:trPr>
          <w:trHeight w:val="1257"/>
          <w:tblCellSpacing w:w="15" w:type="dxa"/>
        </w:trPr>
        <w:tc>
          <w:tcPr>
            <w:tcW w:w="7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Sagadahoc</w:t>
            </w:r>
          </w:p>
        </w:tc>
        <w:tc>
          <w:tcPr>
            <w:tcW w:w="100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Topsham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Topsham Fairgrounds Exhibition Building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54 Elm Street</w:t>
            </w:r>
          </w:p>
        </w:tc>
        <w:tc>
          <w:tcPr>
            <w:tcW w:w="57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055D9E" w:rsidTr="00DD6F2C">
        <w:trPr>
          <w:trHeight w:val="1140"/>
          <w:tblCellSpacing w:w="15" w:type="dxa"/>
        </w:trPr>
        <w:tc>
          <w:tcPr>
            <w:tcW w:w="7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Sagadahoc</w:t>
            </w:r>
          </w:p>
        </w:tc>
        <w:tc>
          <w:tcPr>
            <w:tcW w:w="100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West Bath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West Bath Fire Hall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192 State Road</w:t>
            </w:r>
          </w:p>
        </w:tc>
        <w:tc>
          <w:tcPr>
            <w:tcW w:w="57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055D9E" w:rsidTr="00DD6F2C">
        <w:trPr>
          <w:trHeight w:val="1257"/>
          <w:tblCellSpacing w:w="15" w:type="dxa"/>
        </w:trPr>
        <w:tc>
          <w:tcPr>
            <w:tcW w:w="7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Sagadahoc</w:t>
            </w:r>
          </w:p>
        </w:tc>
        <w:tc>
          <w:tcPr>
            <w:tcW w:w="100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Woolwich</w:t>
            </w:r>
          </w:p>
        </w:tc>
        <w:tc>
          <w:tcPr>
            <w:tcW w:w="128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Woolwich Central School</w:t>
            </w:r>
          </w:p>
        </w:tc>
        <w:tc>
          <w:tcPr>
            <w:tcW w:w="128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137 </w:t>
            </w:r>
            <w:proofErr w:type="spellStart"/>
            <w:r>
              <w:rPr>
                <w:sz w:val="29"/>
                <w:szCs w:val="29"/>
              </w:rPr>
              <w:t>Nequasset</w:t>
            </w:r>
            <w:proofErr w:type="spellEnd"/>
            <w:r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57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55D9E" w:rsidRDefault="00055D9E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</w:tbl>
    <w:p w:rsidR="005C0B96" w:rsidRDefault="005C0B96" w:rsidP="00D35D4E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5C0B96" w:rsidRDefault="005C0B96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  <w: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br w:type="page"/>
      </w:r>
    </w:p>
    <w:p w:rsidR="00CE140D" w:rsidRDefault="00CE140D" w:rsidP="00474B4E">
      <w:pPr>
        <w:spacing w:before="240"/>
        <w:ind w:left="547" w:right="432"/>
        <w:rPr>
          <w:rStyle w:val="Hyperlink"/>
          <w:color w:val="A40006"/>
        </w:rPr>
      </w:pP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lastRenderedPageBreak/>
        <w:t>W</w:t>
      </w:r>
      <w:r w:rsidRPr="00CE140D">
        <w:rPr>
          <w:rStyle w:val="logobold1"/>
          <w:i/>
          <w:iCs/>
          <w:sz w:val="40"/>
          <w:szCs w:val="40"/>
        </w:rPr>
        <w:t xml:space="preserve">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T</w:t>
      </w:r>
      <w:r w:rsidRPr="00CE140D">
        <w:rPr>
          <w:rStyle w:val="logobold1"/>
          <w:i/>
          <w:iCs/>
          <w:sz w:val="40"/>
          <w:szCs w:val="40"/>
        </w:rPr>
        <w:t xml:space="preserve">he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P</w:t>
      </w:r>
      <w:r w:rsidRPr="00CE140D">
        <w:rPr>
          <w:rStyle w:val="logobold1"/>
          <w:i/>
          <w:iCs/>
          <w:sz w:val="40"/>
          <w:szCs w:val="40"/>
        </w:rPr>
        <w:t>eopl</w:t>
      </w:r>
      <w:bookmarkStart w:id="0" w:name="_GoBack"/>
      <w:bookmarkEnd w:id="0"/>
      <w:r w:rsidRPr="00CE140D">
        <w:rPr>
          <w:rStyle w:val="logobold1"/>
          <w:i/>
          <w:iCs/>
          <w:sz w:val="40"/>
          <w:szCs w:val="40"/>
        </w:rPr>
        <w:t xml:space="preserve">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M</w:t>
      </w:r>
      <w:r w:rsidRPr="00CE140D">
        <w:rPr>
          <w:rStyle w:val="logobold1"/>
          <w:i/>
          <w:iCs/>
          <w:sz w:val="40"/>
          <w:szCs w:val="40"/>
        </w:rPr>
        <w:t>aine</w:t>
      </w:r>
      <w:r w:rsidR="00D87C3A">
        <w:rPr>
          <w:rStyle w:val="logobold1"/>
          <w:i/>
          <w:iCs/>
          <w:sz w:val="40"/>
          <w:szCs w:val="40"/>
        </w:rPr>
        <w:t xml:space="preserve"> </w:t>
      </w:r>
      <w:r>
        <w:rPr>
          <w:rStyle w:val="logobold1"/>
          <w:i/>
          <w:iCs/>
          <w:sz w:val="40"/>
          <w:szCs w:val="40"/>
        </w:rPr>
        <w:t xml:space="preserve"> </w:t>
      </w:r>
      <w:r w:rsidRPr="00D87C3A">
        <w:rPr>
          <w:rFonts w:ascii="Times New Roman" w:eastAsiaTheme="minorEastAsia" w:hAnsi="Times New Roman" w:cs="Times New Roman"/>
          <w:b/>
          <w:color w:val="124B6A"/>
          <w:spacing w:val="15"/>
          <w:sz w:val="32"/>
          <w:szCs w:val="32"/>
        </w:rPr>
        <w:t>website link:</w:t>
      </w:r>
      <w:r w:rsidR="00D87C3A" w:rsidRPr="00D87C3A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="00055D9E" w:rsidRPr="00055D9E">
          <w:rPr>
            <w:rStyle w:val="Hyperlink"/>
            <w:rFonts w:ascii="Times New Roman" w:hAnsi="Times New Roman" w:cs="Times New Roman"/>
            <w:color w:val="A40006"/>
            <w:sz w:val="32"/>
            <w:szCs w:val="32"/>
          </w:rPr>
          <w:t>http://wethepeoplemaine.org/me_sag.html</w:t>
        </w:r>
      </w:hyperlink>
    </w:p>
    <w:p w:rsidR="00964694" w:rsidRPr="00CE140D" w:rsidRDefault="00964694" w:rsidP="00DD6F2C">
      <w:pPr>
        <w:pStyle w:val="content2"/>
        <w:spacing w:line="240" w:lineRule="auto"/>
        <w:ind w:left="540" w:right="432"/>
        <w:rPr>
          <w:b/>
          <w:sz w:val="32"/>
          <w:szCs w:val="32"/>
        </w:rPr>
      </w:pPr>
      <w:r w:rsidRPr="00CE140D">
        <w:rPr>
          <w:b/>
          <w:sz w:val="32"/>
          <w:szCs w:val="32"/>
        </w:rPr>
        <w:t>Source</w:t>
      </w:r>
      <w:r w:rsidR="00CE140D" w:rsidRPr="00CE140D">
        <w:rPr>
          <w:b/>
          <w:sz w:val="32"/>
          <w:szCs w:val="32"/>
        </w:rPr>
        <w:t>s</w:t>
      </w:r>
      <w:r w:rsidRPr="00CE140D">
        <w:rPr>
          <w:b/>
          <w:sz w:val="32"/>
          <w:szCs w:val="32"/>
        </w:rPr>
        <w:t>:</w:t>
      </w:r>
    </w:p>
    <w:p w:rsidR="00964694" w:rsidRPr="00D57A4E" w:rsidRDefault="00964694" w:rsidP="00DD6F2C">
      <w:pPr>
        <w:pStyle w:val="content2"/>
        <w:ind w:left="540" w:right="432" w:firstLine="720"/>
        <w:rPr>
          <w:sz w:val="24"/>
          <w:szCs w:val="24"/>
        </w:rPr>
      </w:pPr>
      <w:r w:rsidRPr="00D57A4E">
        <w:rPr>
          <w:sz w:val="24"/>
          <w:szCs w:val="24"/>
        </w:rPr>
        <w:t>Maine.gov Bureau of Corporations, Elections &amp; Commissions election data web page</w:t>
      </w:r>
    </w:p>
    <w:p w:rsidR="00964694" w:rsidRPr="00D57A4E" w:rsidRDefault="0020663D" w:rsidP="00DD6F2C">
      <w:pPr>
        <w:pStyle w:val="content2"/>
        <w:ind w:left="540" w:right="432"/>
        <w:rPr>
          <w:rStyle w:val="Hyperlink"/>
          <w:color w:val="A40006"/>
          <w:sz w:val="24"/>
          <w:szCs w:val="24"/>
        </w:rPr>
      </w:pPr>
      <w:hyperlink r:id="rId13" w:tgtFrame="_blank" w:tooltip="Maine Election Data" w:history="1">
        <w:r w:rsidR="00964694" w:rsidRPr="00D57A4E">
          <w:rPr>
            <w:rStyle w:val="Hyperlink"/>
            <w:color w:val="A40006"/>
            <w:sz w:val="24"/>
            <w:szCs w:val="24"/>
          </w:rPr>
          <w:t>http://www.maine.gov/sos/cec/elec/data.htm</w:t>
        </w:r>
      </w:hyperlink>
    </w:p>
    <w:p w:rsidR="00964694" w:rsidRDefault="00964694" w:rsidP="00DD6F2C">
      <w:pPr>
        <w:pStyle w:val="content2"/>
        <w:ind w:left="540" w:right="432" w:firstLine="720"/>
        <w:rPr>
          <w:rStyle w:val="Hyperlink"/>
          <w:color w:val="A40006"/>
        </w:rPr>
      </w:pPr>
      <w:r w:rsidRPr="00D57A4E">
        <w:rPr>
          <w:sz w:val="24"/>
          <w:szCs w:val="24"/>
        </w:rPr>
        <w:t xml:space="preserve">Wikipedia: </w:t>
      </w:r>
      <w:hyperlink r:id="rId14" w:history="1">
        <w:r w:rsidR="00055D9E" w:rsidRPr="00055D9E">
          <w:rPr>
            <w:rStyle w:val="Hyperlink"/>
            <w:color w:val="A40006"/>
            <w:sz w:val="24"/>
            <w:szCs w:val="24"/>
          </w:rPr>
          <w:t>http://en.wikipedia.org/wiki/Sagadahoc_County,_Maine</w:t>
        </w:r>
      </w:hyperlink>
    </w:p>
    <w:p w:rsidR="00964694" w:rsidRPr="00D57A4E" w:rsidRDefault="00964694" w:rsidP="00DD6F2C">
      <w:pPr>
        <w:pStyle w:val="content2"/>
        <w:ind w:left="540" w:right="43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All information has been migrated to a custom SQL Server database designed to help us manage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 xml:space="preserve">Citizen Initiative Project. </w:t>
      </w:r>
      <w:r w:rsidRPr="00D57A4E">
        <w:rPr>
          <w:rStyle w:val="doi1"/>
          <w:sz w:val="24"/>
          <w:szCs w:val="24"/>
        </w:rPr>
        <w:t>Extracts from the database are available on request</w:t>
      </w:r>
    </w:p>
    <w:p w:rsidR="00964694" w:rsidRPr="00D57A4E" w:rsidRDefault="00964694" w:rsidP="00DD6F2C">
      <w:pPr>
        <w:pStyle w:val="content2"/>
        <w:ind w:left="540" w:right="432" w:firstLine="72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ask Bill:  </w:t>
      </w:r>
      <w:hyperlink r:id="rId15" w:history="1">
        <w:r w:rsidRPr="00D57A4E">
          <w:rPr>
            <w:rStyle w:val="Hyperlink"/>
            <w:color w:val="A40006"/>
            <w:sz w:val="24"/>
            <w:szCs w:val="24"/>
          </w:rPr>
          <w:t>http://wethepeoplemaine.org/contact.html</w:t>
        </w:r>
      </w:hyperlink>
    </w:p>
    <w:p w:rsidR="00CE140D" w:rsidRDefault="00964694" w:rsidP="00DD6F2C">
      <w:pPr>
        <w:pStyle w:val="content2"/>
        <w:ind w:left="540" w:right="43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The database design is available via: </w:t>
      </w:r>
      <w:hyperlink r:id="rId16" w:tgtFrame="_blank" w:tooltip="Polling Place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http://wethepeoplemaine.org/database/polling_place_v08.jpg</w:t>
        </w:r>
      </w:hyperlink>
    </w:p>
    <w:p w:rsidR="00964694" w:rsidRPr="00D57A4E" w:rsidRDefault="00964694" w:rsidP="00DD6F2C">
      <w:pPr>
        <w:pStyle w:val="content2"/>
        <w:ind w:left="540" w:right="43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>or for the PDF via:</w:t>
      </w:r>
      <w:r w:rsidRPr="00D57A4E">
        <w:rPr>
          <w:rStyle w:val="Hyperlink"/>
          <w:i/>
          <w:iCs/>
          <w:color w:val="A40006"/>
          <w:sz w:val="24"/>
          <w:szCs w:val="24"/>
        </w:rPr>
        <w:t xml:space="preserve"> </w:t>
      </w:r>
      <w:hyperlink r:id="rId17" w:tgtFrame="_blank" w:tooltip="PDF of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http://wethepeoplemaine.org/database/polling_place_v08.pdf</w:t>
        </w:r>
      </w:hyperlink>
    </w:p>
    <w:p w:rsidR="00964694" w:rsidRDefault="00964694" w:rsidP="00DD6F2C">
      <w:pPr>
        <w:pStyle w:val="content2"/>
        <w:ind w:left="540" w:right="432"/>
        <w:rPr>
          <w:sz w:val="29"/>
          <w:szCs w:val="29"/>
        </w:rPr>
      </w:pPr>
      <w:r w:rsidRPr="00D57A4E">
        <w:rPr>
          <w:rStyle w:val="doi1"/>
          <w:sz w:val="24"/>
          <w:szCs w:val="24"/>
        </w:rPr>
        <w:t xml:space="preserve">and the database itself with all generic information including information and links for all Maine counties, county seats, all polling places and any additional generically useful information developed for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>Citizen Initiative Project</w:t>
      </w:r>
      <w:r w:rsidRPr="00D57A4E">
        <w:rPr>
          <w:rStyle w:val="doi1"/>
          <w:sz w:val="24"/>
          <w:szCs w:val="24"/>
        </w:rPr>
        <w:t xml:space="preserve"> will be released as open source with copyright and open source notices similar to the following:</w:t>
      </w:r>
    </w:p>
    <w:p w:rsidR="00964694" w:rsidRPr="00D57A4E" w:rsidRDefault="00964694" w:rsidP="00DD6F2C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© 2008, 2009, 2010, 2011, 2012, 2013 Maine Quality Information Partners, Inc. With the exception of proprietary security and other entities and relationships which are not included, released as open source under MPL-2.0 (see notice below).</w:t>
      </w:r>
    </w:p>
    <w:p w:rsidR="00964694" w:rsidRPr="00D57A4E" w:rsidRDefault="00964694" w:rsidP="00DD6F2C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This Source Code Form is subject to the terms of the</w:t>
      </w:r>
    </w:p>
    <w:p w:rsidR="00964694" w:rsidRPr="00D57A4E" w:rsidRDefault="00964694" w:rsidP="00DD6F2C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Mozilla Public License, v. 2.0.</w:t>
      </w:r>
    </w:p>
    <w:p w:rsidR="00964694" w:rsidRPr="00D57A4E" w:rsidRDefault="00964694" w:rsidP="00DD6F2C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If a copy of the MPL was not distributed with this file, you can obtain one at</w:t>
      </w:r>
    </w:p>
    <w:p w:rsidR="00964694" w:rsidRPr="00D57A4E" w:rsidRDefault="0020663D" w:rsidP="00DD6F2C">
      <w:pPr>
        <w:pStyle w:val="contentsmallcenter"/>
        <w:spacing w:before="0" w:after="0"/>
        <w:ind w:left="540" w:right="432"/>
        <w:rPr>
          <w:sz w:val="20"/>
          <w:szCs w:val="20"/>
        </w:rPr>
      </w:pPr>
      <w:hyperlink r:id="rId18" w:tgtFrame="_blank" w:history="1">
        <w:r w:rsidR="00964694" w:rsidRPr="00D57A4E">
          <w:rPr>
            <w:rStyle w:val="Hyperlink"/>
            <w:color w:val="124B6A"/>
            <w:sz w:val="20"/>
            <w:szCs w:val="20"/>
          </w:rPr>
          <w:t>http://mozilla.org/MPL/2.0/</w:t>
        </w:r>
      </w:hyperlink>
    </w:p>
    <w:p w:rsidR="00964694" w:rsidRPr="00D57A4E" w:rsidRDefault="00964694" w:rsidP="00DD6F2C">
      <w:pPr>
        <w:pStyle w:val="contentsmallcenter"/>
        <w:spacing w:before="0" w:after="0"/>
        <w:ind w:left="540" w:right="432"/>
        <w:rPr>
          <w:sz w:val="20"/>
          <w:szCs w:val="20"/>
        </w:rPr>
      </w:pPr>
    </w:p>
    <w:p w:rsidR="00D57A4E" w:rsidRDefault="00964694" w:rsidP="00DD6F2C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(MPL-2.0, 1.13. "Source Code Form"; means the form of the work preferred for making modifications.)</w:t>
      </w:r>
    </w:p>
    <w:p w:rsidR="00D57A4E" w:rsidRDefault="00D57A4E" w:rsidP="00DD6F2C">
      <w:pPr>
        <w:pStyle w:val="contentcopyright"/>
        <w:ind w:left="0"/>
        <w:rPr>
          <w:sz w:val="22"/>
          <w:szCs w:val="22"/>
        </w:rPr>
      </w:pPr>
    </w:p>
    <w:sectPr w:rsidR="00D57A4E" w:rsidSect="00B5189E">
      <w:headerReference w:type="default" r:id="rId19"/>
      <w:footerReference w:type="default" r:id="rId20"/>
      <w:pgSz w:w="15840" w:h="12240" w:orient="landscape" w:code="1"/>
      <w:pgMar w:top="1152" w:right="720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3D" w:rsidRDefault="0020663D" w:rsidP="00CE741F">
      <w:pPr>
        <w:spacing w:after="0" w:line="240" w:lineRule="auto"/>
      </w:pPr>
      <w:r>
        <w:separator/>
      </w:r>
    </w:p>
  </w:endnote>
  <w:endnote w:type="continuationSeparator" w:id="0">
    <w:p w:rsidR="0020663D" w:rsidRDefault="0020663D" w:rsidP="00CE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D57A4E" w:rsidRDefault="00DD6F2C" w:rsidP="002F4D67">
    <w:pPr>
      <w:pStyle w:val="contentcopyright"/>
      <w:ind w:right="612"/>
      <w:jc w:val="right"/>
      <w:rPr>
        <w:sz w:val="20"/>
        <w:szCs w:val="20"/>
      </w:rPr>
    </w:pPr>
    <w:r>
      <w:rPr>
        <w:sz w:val="22"/>
        <w:szCs w:val="22"/>
      </w:rPr>
      <w:t xml:space="preserve">    </w:t>
    </w:r>
    <w:r w:rsidR="00B5189E">
      <w:rPr>
        <w:sz w:val="22"/>
        <w:szCs w:val="22"/>
      </w:rPr>
      <w:t xml:space="preserve">page </w:t>
    </w:r>
    <w:r w:rsidR="00B5189E" w:rsidRPr="00B5189E">
      <w:rPr>
        <w:sz w:val="22"/>
        <w:szCs w:val="22"/>
      </w:rPr>
      <w:fldChar w:fldCharType="begin"/>
    </w:r>
    <w:r w:rsidR="00B5189E" w:rsidRPr="00B5189E">
      <w:rPr>
        <w:sz w:val="22"/>
        <w:szCs w:val="22"/>
      </w:rPr>
      <w:instrText xml:space="preserve"> PAGE   \* MERGEFORMAT </w:instrText>
    </w:r>
    <w:r w:rsidR="00B5189E" w:rsidRPr="00B5189E">
      <w:rPr>
        <w:sz w:val="22"/>
        <w:szCs w:val="22"/>
      </w:rPr>
      <w:fldChar w:fldCharType="separate"/>
    </w:r>
    <w:r w:rsidR="00474B4E">
      <w:rPr>
        <w:noProof/>
        <w:sz w:val="22"/>
        <w:szCs w:val="22"/>
      </w:rPr>
      <w:t>4</w:t>
    </w:r>
    <w:r w:rsidR="00B5189E" w:rsidRPr="00B5189E">
      <w:rPr>
        <w:noProof/>
        <w:sz w:val="22"/>
        <w:szCs w:val="22"/>
      </w:rPr>
      <w:fldChar w:fldCharType="end"/>
    </w:r>
    <w:r w:rsidR="00B5189E">
      <w:rPr>
        <w:sz w:val="22"/>
        <w:szCs w:val="22"/>
      </w:rPr>
      <w:tab/>
    </w:r>
    <w:r w:rsidR="00B5189E">
      <w:rPr>
        <w:sz w:val="22"/>
        <w:szCs w:val="22"/>
      </w:rPr>
      <w:tab/>
    </w:r>
    <w:r w:rsidR="00B5189E">
      <w:rPr>
        <w:sz w:val="22"/>
        <w:szCs w:val="22"/>
      </w:rPr>
      <w:tab/>
    </w:r>
    <w:r w:rsidR="00B5189E">
      <w:rPr>
        <w:sz w:val="22"/>
        <w:szCs w:val="22"/>
      </w:rPr>
      <w:tab/>
    </w:r>
    <w:r w:rsidR="00B5189E">
      <w:rPr>
        <w:sz w:val="22"/>
        <w:szCs w:val="22"/>
      </w:rPr>
      <w:tab/>
    </w:r>
    <w:r w:rsidR="00B5189E">
      <w:rPr>
        <w:sz w:val="22"/>
        <w:szCs w:val="22"/>
      </w:rPr>
      <w:tab/>
    </w:r>
    <w:r w:rsidR="002F4D67">
      <w:rPr>
        <w:sz w:val="22"/>
        <w:szCs w:val="22"/>
      </w:rPr>
      <w:tab/>
    </w:r>
    <w:r>
      <w:rPr>
        <w:sz w:val="22"/>
        <w:szCs w:val="22"/>
      </w:rPr>
      <w:tab/>
    </w:r>
    <w:r w:rsidR="002F4D67">
      <w:rPr>
        <w:sz w:val="22"/>
        <w:szCs w:val="22"/>
      </w:rPr>
      <w:tab/>
    </w:r>
    <w:r w:rsidR="00B5189E">
      <w:rPr>
        <w:sz w:val="22"/>
        <w:szCs w:val="22"/>
      </w:rPr>
      <w:t>Logo ©  2013  WeThePeopleMaine.org  (WTPMaine.org)</w:t>
    </w:r>
  </w:p>
  <w:p w:rsidR="00B5189E" w:rsidRDefault="00B51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3D" w:rsidRDefault="0020663D" w:rsidP="00CE741F">
      <w:pPr>
        <w:spacing w:after="0" w:line="240" w:lineRule="auto"/>
      </w:pPr>
      <w:r>
        <w:separator/>
      </w:r>
    </w:p>
  </w:footnote>
  <w:footnote w:type="continuationSeparator" w:id="0">
    <w:p w:rsidR="0020663D" w:rsidRDefault="0020663D" w:rsidP="00CE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B5189E" w:rsidRDefault="00055D9E" w:rsidP="00B5189E">
    <w:pPr>
      <w:pStyle w:val="content"/>
      <w:spacing w:after="240" w:line="240" w:lineRule="auto"/>
      <w:ind w:right="115"/>
      <w:jc w:val="center"/>
      <w:rPr>
        <w:color w:val="A40006"/>
        <w:sz w:val="36"/>
        <w:szCs w:val="36"/>
      </w:rPr>
    </w:pPr>
    <w:r w:rsidRPr="00055D9E">
      <w:rPr>
        <w:rStyle w:val="tabletitle1"/>
        <w:sz w:val="36"/>
        <w:szCs w:val="36"/>
      </w:rPr>
      <w:t>Sagadahoc</w:t>
    </w:r>
    <w:r w:rsidR="00B5189E" w:rsidRPr="00B5189E">
      <w:rPr>
        <w:rStyle w:val="tabletitle1"/>
        <w:sz w:val="36"/>
        <w:szCs w:val="36"/>
      </w:rPr>
      <w:t xml:space="preserve"> County</w:t>
    </w:r>
    <w:r w:rsidR="00B5189E">
      <w:rPr>
        <w:rStyle w:val="tabletitle1"/>
        <w:sz w:val="36"/>
        <w:szCs w:val="36"/>
      </w:rPr>
      <w:t xml:space="preserve"> </w:t>
    </w:r>
    <w:r w:rsidR="00D94AE1">
      <w:rPr>
        <w:rStyle w:val="tabletitle1"/>
        <w:sz w:val="36"/>
        <w:szCs w:val="36"/>
      </w:rPr>
      <w:t xml:space="preserve">     </w:t>
    </w:r>
    <w:r w:rsidR="00590CD7">
      <w:rPr>
        <w:rStyle w:val="tabletitle1"/>
        <w:sz w:val="36"/>
        <w:szCs w:val="36"/>
      </w:rPr>
      <w:t>1</w:t>
    </w:r>
    <w:r>
      <w:rPr>
        <w:rStyle w:val="tabletitle1"/>
        <w:sz w:val="36"/>
        <w:szCs w:val="36"/>
      </w:rPr>
      <w:t>0</w:t>
    </w:r>
    <w:r w:rsidR="00D94AE1">
      <w:rPr>
        <w:rStyle w:val="tabletitle1"/>
        <w:sz w:val="36"/>
        <w:szCs w:val="36"/>
      </w:rPr>
      <w:t xml:space="preserve"> Polling Locations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F"/>
    <w:rsid w:val="00055D9E"/>
    <w:rsid w:val="000D1325"/>
    <w:rsid w:val="001F151B"/>
    <w:rsid w:val="0020663D"/>
    <w:rsid w:val="002F4D67"/>
    <w:rsid w:val="00347706"/>
    <w:rsid w:val="003A10A3"/>
    <w:rsid w:val="003C2CC6"/>
    <w:rsid w:val="00402E02"/>
    <w:rsid w:val="00455366"/>
    <w:rsid w:val="00474B4E"/>
    <w:rsid w:val="004B3787"/>
    <w:rsid w:val="00590CD7"/>
    <w:rsid w:val="005C0B96"/>
    <w:rsid w:val="005D143C"/>
    <w:rsid w:val="005F4AC6"/>
    <w:rsid w:val="00620D38"/>
    <w:rsid w:val="00694397"/>
    <w:rsid w:val="006D2F3A"/>
    <w:rsid w:val="006D465C"/>
    <w:rsid w:val="00701662"/>
    <w:rsid w:val="008423E4"/>
    <w:rsid w:val="008F0049"/>
    <w:rsid w:val="00964694"/>
    <w:rsid w:val="009B7911"/>
    <w:rsid w:val="00A15FEA"/>
    <w:rsid w:val="00AD3A33"/>
    <w:rsid w:val="00B44149"/>
    <w:rsid w:val="00B5189E"/>
    <w:rsid w:val="00BB09C7"/>
    <w:rsid w:val="00C0452C"/>
    <w:rsid w:val="00C131EB"/>
    <w:rsid w:val="00C31C0A"/>
    <w:rsid w:val="00C74079"/>
    <w:rsid w:val="00CE140D"/>
    <w:rsid w:val="00CE741F"/>
    <w:rsid w:val="00D35D4E"/>
    <w:rsid w:val="00D57A4E"/>
    <w:rsid w:val="00D87C3A"/>
    <w:rsid w:val="00D94AE1"/>
    <w:rsid w:val="00DB06F3"/>
    <w:rsid w:val="00DD6F2C"/>
    <w:rsid w:val="00DF58D8"/>
    <w:rsid w:val="00E466A4"/>
    <w:rsid w:val="00E93D57"/>
    <w:rsid w:val="00ED4756"/>
    <w:rsid w:val="00F35015"/>
    <w:rsid w:val="00F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hepeoplemaine.org/why.html" TargetMode="External"/><Relationship Id="rId13" Type="http://schemas.openxmlformats.org/officeDocument/2006/relationships/hyperlink" Target="http://www.maine.gov/sos/cec/elec/data.htm" TargetMode="External"/><Relationship Id="rId18" Type="http://schemas.openxmlformats.org/officeDocument/2006/relationships/hyperlink" Target="http://mozilla.org/MPL/2.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ethepeoplemaine.org/me_sag.html" TargetMode="External"/><Relationship Id="rId17" Type="http://schemas.openxmlformats.org/officeDocument/2006/relationships/hyperlink" Target="http://wethepeoplemaine.org/database/polling_place_v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ethepeoplemaine.org/database/polling_place_v08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thepeoplemaine.org/me_an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thepeoplemaine.org/contact.html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Idea\MaineQI%20PWeb%20Site\src\WeThePeopleMaine\letterhead%20and%20docs\Maine%20County%20Information_files\wethepeoplemaine-24.png" TargetMode="External"/><Relationship Id="rId14" Type="http://schemas.openxmlformats.org/officeDocument/2006/relationships/hyperlink" Target="http://en.wikipedia.org/wiki/Sagadahoc_County,_Ma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6241-A384-4FBB-8C26-07237B54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3</cp:revision>
  <dcterms:created xsi:type="dcterms:W3CDTF">2013-12-08T03:13:00Z</dcterms:created>
  <dcterms:modified xsi:type="dcterms:W3CDTF">2013-12-08T03:15:00Z</dcterms:modified>
</cp:coreProperties>
</file>